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jc w:val="center"/>
        <w:tblInd w:w="116" w:type="dxa"/>
        <w:tblLook w:val="00A0"/>
      </w:tblPr>
      <w:tblGrid>
        <w:gridCol w:w="5515"/>
        <w:gridCol w:w="4364"/>
      </w:tblGrid>
      <w:tr w:rsidR="00F036A4" w:rsidRPr="000A116E" w:rsidTr="00006B84">
        <w:trPr>
          <w:trHeight w:val="2097"/>
          <w:jc w:val="center"/>
        </w:trPr>
        <w:tc>
          <w:tcPr>
            <w:tcW w:w="5515" w:type="dxa"/>
          </w:tcPr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</w:t>
            </w: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ради</w:t>
            </w: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гімназії № 107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міської ради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F036A4" w:rsidRPr="006C694F" w:rsidRDefault="00F036A4" w:rsidP="005A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6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Протокол від </w:t>
            </w:r>
            <w:r w:rsid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«__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 xml:space="preserve">» </w:t>
            </w:r>
            <w:r w:rsid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_________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201</w:t>
            </w:r>
            <w:r w:rsid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9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 xml:space="preserve"> р. № </w:t>
            </w:r>
            <w:r w:rsid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</w:t>
            </w:r>
          </w:p>
        </w:tc>
        <w:tc>
          <w:tcPr>
            <w:tcW w:w="4364" w:type="dxa"/>
          </w:tcPr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Запорізької гімназії № 107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міської ради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F036A4" w:rsidRPr="005A4F75" w:rsidRDefault="00F036A4" w:rsidP="00006B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«</w:t>
            </w:r>
            <w:r w:rsid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 xml:space="preserve">» </w:t>
            </w:r>
            <w:r w:rsid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________ 2019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 xml:space="preserve"> року № </w:t>
            </w:r>
            <w:r w:rsid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____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_____________ Г.В. Ємельянова</w:t>
            </w:r>
          </w:p>
        </w:tc>
      </w:tr>
    </w:tbl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6C694F" w:rsidRDefault="00F036A4" w:rsidP="00F036A4">
      <w:pPr>
        <w:spacing w:line="276" w:lineRule="auto"/>
        <w:rPr>
          <w:lang w:val="uk-UA"/>
        </w:rPr>
      </w:pPr>
    </w:p>
    <w:p w:rsidR="00F036A4" w:rsidRPr="00A40A64" w:rsidRDefault="00F036A4" w:rsidP="00F036A4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Освітня програма</w:t>
      </w:r>
    </w:p>
    <w:p w:rsidR="00F036A4" w:rsidRPr="00A40A64" w:rsidRDefault="00F036A4" w:rsidP="00F036A4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Запорізької гімназії № 107</w:t>
      </w:r>
    </w:p>
    <w:p w:rsidR="00F036A4" w:rsidRPr="00A40A64" w:rsidRDefault="00F036A4" w:rsidP="00F036A4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Запорізької міської ради Запорізької області</w:t>
      </w:r>
    </w:p>
    <w:p w:rsidR="00F036A4" w:rsidRDefault="00F036A4" w:rsidP="00F036A4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І ступеня (1</w:t>
      </w:r>
      <w:r w:rsidR="005C53FC">
        <w:rPr>
          <w:b/>
          <w:bCs/>
          <w:color w:val="000000"/>
          <w:sz w:val="40"/>
          <w:szCs w:val="40"/>
          <w:lang w:val="uk-UA"/>
        </w:rPr>
        <w:t xml:space="preserve"> - 2</w:t>
      </w:r>
      <w:r w:rsidRPr="00A40A64">
        <w:rPr>
          <w:b/>
          <w:bCs/>
          <w:color w:val="000000"/>
          <w:sz w:val="40"/>
          <w:szCs w:val="40"/>
          <w:lang w:val="uk-UA"/>
        </w:rPr>
        <w:t xml:space="preserve"> класи)</w:t>
      </w:r>
    </w:p>
    <w:p w:rsidR="00F036A4" w:rsidRPr="00A40A64" w:rsidRDefault="005C53FC" w:rsidP="00F036A4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на 2019 / 2020</w:t>
      </w:r>
      <w:r w:rsidR="00F036A4">
        <w:rPr>
          <w:b/>
          <w:bCs/>
          <w:color w:val="000000"/>
          <w:sz w:val="40"/>
          <w:szCs w:val="40"/>
          <w:lang w:val="uk-UA"/>
        </w:rPr>
        <w:t xml:space="preserve"> навчальний рік</w:t>
      </w:r>
    </w:p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A264AC" w:rsidRDefault="00F036A4" w:rsidP="00F036A4">
      <w:pPr>
        <w:spacing w:line="276" w:lineRule="auto"/>
        <w:ind w:firstLine="851"/>
        <w:rPr>
          <w:b/>
          <w:bCs/>
          <w:lang w:val="uk-UA"/>
        </w:rPr>
      </w:pPr>
    </w:p>
    <w:p w:rsidR="00F036A4" w:rsidRPr="00A264AC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Pr="00A264AC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Default="00F036A4" w:rsidP="00F036A4">
      <w:pPr>
        <w:spacing w:line="276" w:lineRule="auto"/>
        <w:rPr>
          <w:lang w:val="uk-UA"/>
        </w:rPr>
      </w:pPr>
    </w:p>
    <w:p w:rsidR="00F036A4" w:rsidRPr="005C53FC" w:rsidRDefault="00F036A4" w:rsidP="00F036A4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3FC">
        <w:rPr>
          <w:rFonts w:ascii="Times New Roman" w:hAnsi="Times New Roman" w:cs="Times New Roman"/>
          <w:sz w:val="28"/>
          <w:szCs w:val="28"/>
          <w:lang w:val="uk-UA"/>
        </w:rPr>
        <w:t>201</w:t>
      </w:r>
      <w:bookmarkStart w:id="0" w:name="_GoBack"/>
      <w:bookmarkEnd w:id="0"/>
      <w:r w:rsidR="00DF4B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C53F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379CD" w:rsidRDefault="003C6A8B" w:rsidP="00D37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A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Освітню програму Запорізької гімназії № 107  </w:t>
      </w:r>
      <w:r w:rsidR="00190FF8">
        <w:rPr>
          <w:rFonts w:ascii="Times New Roman" w:hAnsi="Times New Roman" w:cs="Times New Roman"/>
          <w:sz w:val="28"/>
          <w:szCs w:val="28"/>
          <w:lang w:val="uk-UA"/>
        </w:rPr>
        <w:t>для 1-</w:t>
      </w:r>
      <w:r w:rsidR="00DF4B3B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="00190FF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C6A8B">
        <w:rPr>
          <w:rFonts w:ascii="Times New Roman" w:hAnsi="Times New Roman" w:cs="Times New Roman"/>
          <w:sz w:val="28"/>
          <w:szCs w:val="28"/>
          <w:lang w:val="uk-UA"/>
        </w:rPr>
        <w:t xml:space="preserve"> класів  розроблено відповідно до Закону України «Про освіту», </w:t>
      </w:r>
      <w:r w:rsidRPr="003C6A8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3C6A8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останови Кабінету Міністрів України від 21.02.2018 №87 «Про затвердження Державного станда</w:t>
      </w:r>
      <w:r w:rsidR="008904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рту початкової освіти»</w:t>
      </w:r>
      <w:r w:rsidRPr="003C6A8B">
        <w:rPr>
          <w:rFonts w:ascii="Times New Roman" w:eastAsia="Calibri" w:hAnsi="Times New Roman" w:cs="Times New Roman"/>
          <w:sz w:val="28"/>
          <w:szCs w:val="28"/>
          <w:lang w:val="uk-UA"/>
        </w:rPr>
        <w:t>, листа МОН України від 22.05.2018 №1/9-332 щодо затвердження типових освітніх та навчальних програм для 1-2-х класів закладів загальної середньої освіти, наказу МОН України від 21.03.2018 №268 «Про затвердження типових освітніх та навчальних програм для 1-2-х класів закла</w:t>
      </w:r>
      <w:r w:rsidR="00F76536">
        <w:rPr>
          <w:rFonts w:ascii="Times New Roman" w:eastAsia="Calibri" w:hAnsi="Times New Roman" w:cs="Times New Roman"/>
          <w:sz w:val="28"/>
          <w:szCs w:val="28"/>
          <w:lang w:val="uk-UA"/>
        </w:rPr>
        <w:t>дів заг</w:t>
      </w:r>
      <w:r w:rsidR="00D379CD">
        <w:rPr>
          <w:rFonts w:ascii="Times New Roman" w:eastAsia="Calibri" w:hAnsi="Times New Roman" w:cs="Times New Roman"/>
          <w:sz w:val="28"/>
          <w:szCs w:val="28"/>
          <w:lang w:val="uk-UA"/>
        </w:rPr>
        <w:t>альної середньої освіти» та Типової освітньої програми для закладів загальної середньої освіти</w:t>
      </w:r>
      <w:r w:rsidR="00113642">
        <w:rPr>
          <w:rFonts w:ascii="Times New Roman" w:eastAsia="Calibri" w:hAnsi="Times New Roman" w:cs="Times New Roman"/>
          <w:sz w:val="28"/>
          <w:szCs w:val="28"/>
          <w:lang w:val="uk-UA"/>
        </w:rPr>
        <w:t>, розробленої</w:t>
      </w:r>
      <w:r w:rsidR="00D379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керівництвом </w:t>
      </w:r>
      <w:r w:rsidR="001136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О.Я. </w:t>
      </w:r>
      <w:r w:rsidR="00D379CD">
        <w:rPr>
          <w:rFonts w:ascii="Times New Roman" w:eastAsia="Calibri" w:hAnsi="Times New Roman" w:cs="Times New Roman"/>
          <w:sz w:val="28"/>
          <w:szCs w:val="28"/>
          <w:lang w:val="uk-UA"/>
        </w:rPr>
        <w:t>Савченко</w:t>
      </w:r>
      <w:r w:rsidR="005D6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D379CD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затвердженої рішенням Колегії Міністерства освіти і науки України від 22 лютого 2018 р.</w:t>
      </w:r>
      <w:r w:rsidR="00D379CD" w:rsidRPr="003C6A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54A67" w:rsidRDefault="00DA289B" w:rsidP="00D37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E3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4D3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A289B" w:rsidRDefault="00DA289B" w:rsidP="004B6331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 Запорізькій гімназії № 107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передбачено варіант навчальн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ого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початков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ої шко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л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 українською мовою навчання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98121C" w:rsidRDefault="00DA289B" w:rsidP="004B6331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 для учнів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 класів закладів загальної середньої освіти складає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805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 рік</w:t>
      </w:r>
      <w:r w:rsidR="00766BBD">
        <w:rPr>
          <w:rFonts w:ascii="Times New Roman" w:eastAsia="Calibri" w:hAnsi="Times New Roman" w:cs="Times New Roman"/>
          <w:sz w:val="28"/>
          <w:szCs w:val="28"/>
          <w:lang w:val="uk-UA"/>
        </w:rPr>
        <w:t>, для учнів 2-х класів – 875 годин/навчальний рік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8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Детальний розподіл навчального навантаження на тиждень окреслено у навчальних планах</w:t>
      </w:r>
      <w:r w:rsidR="000A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(додатки 1,2)</w:t>
      </w:r>
      <w:r w:rsidR="0098121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A289B" w:rsidRPr="00DA289B" w:rsidRDefault="00DA289B" w:rsidP="007C4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план зорієнтований на роботу початкової школи за 5-тиденним навчальним тижнем.</w:t>
      </w:r>
      <w:r w:rsidR="007C49C0" w:rsidRPr="007C49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 початкової школи передбача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реалізацію освітніх 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>галузей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Державного стандарту 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початкової освіти 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через 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>структурування змісту початкової освіти на засадах інтегрованого підходу у навчанні.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6CA3" w:rsidRPr="002277EF" w:rsidRDefault="00736CA3" w:rsidP="0073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Освітню програму </w:t>
      </w:r>
      <w:r w:rsidRPr="003C6A8B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І ступеня укладено за </w:t>
      </w:r>
      <w:r w:rsidRPr="002277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сьома основними освітніми галузями. </w:t>
      </w:r>
    </w:p>
    <w:p w:rsidR="009B60AF" w:rsidRPr="005873FF" w:rsidRDefault="009B60AF" w:rsidP="009B6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73F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Мовно-літературна освітня галузь</w:t>
      </w:r>
      <w:r w:rsidR="0098121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реалізується через окремі</w:t>
      </w:r>
      <w:r w:rsidR="0098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5873F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98121C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«У</w:t>
      </w:r>
      <w:r w:rsidRPr="00003F2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країнська мова</w:t>
      </w:r>
      <w:r w:rsidR="00615D5F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="00615D5F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нглійська мова</w:t>
      </w:r>
      <w:r w:rsidR="00615D5F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B60AF" w:rsidRDefault="009B60AF" w:rsidP="009B6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першому класі з</w:t>
      </w: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містові лінії реалізуються через інтег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рований курс «Навчання грамоти».</w:t>
      </w:r>
    </w:p>
    <w:p w:rsidR="00766BBD" w:rsidRDefault="00766BBD" w:rsidP="00836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другому класі з</w:t>
      </w: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містові лінії реалізуються через інтег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рований курс</w:t>
      </w:r>
      <w:r w:rsidR="008367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предметів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36740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мова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367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«Літературне читання»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577DC" w:rsidRPr="0047563F" w:rsidRDefault="006577DC" w:rsidP="00657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63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Математична галузь</w:t>
      </w:r>
      <w:r w:rsidR="00615D5F" w:rsidRPr="0061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реалізується через окремий предмет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615D5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«М</w:t>
      </w:r>
      <w:r w:rsidRPr="0024421E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атематика</w:t>
      </w:r>
      <w:r w:rsidR="00615D5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»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577DC" w:rsidRDefault="006577DC" w:rsidP="00615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Громадянська та історична, соціальна та </w:t>
      </w:r>
      <w:proofErr w:type="spellStart"/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здоров'язбережувальна</w:t>
      </w:r>
      <w:proofErr w:type="spellEnd"/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, природнича освітні галузі</w:t>
      </w:r>
      <w:r w:rsidR="00615D5F" w:rsidRPr="0061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D5F"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реалізуються через інтег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рований курс</w:t>
      </w:r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615D5F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«Я досліджую світ»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797BF1" w:rsidRPr="00797BF1" w:rsidRDefault="00B71C45" w:rsidP="00797B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93FA6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ехнологічна</w:t>
      </w:r>
      <w:r w:rsidRPr="00B93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освітня галузь</w:t>
      </w:r>
      <w:r w:rsidR="00615D5F" w:rsidRPr="00615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D5F">
        <w:rPr>
          <w:rFonts w:ascii="Times New Roman" w:eastAsia="Calibri" w:hAnsi="Times New Roman" w:cs="Times New Roman"/>
          <w:sz w:val="28"/>
          <w:szCs w:val="28"/>
        </w:rPr>
        <w:t>реалізується через окремий предмет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5D5F">
        <w:rPr>
          <w:rFonts w:ascii="Times New Roman" w:hAnsi="Times New Roman" w:cs="Times New Roman"/>
          <w:i/>
          <w:sz w:val="28"/>
          <w:szCs w:val="28"/>
        </w:rPr>
        <w:t>«Д</w:t>
      </w:r>
      <w:r w:rsidRPr="00B93FA6">
        <w:rPr>
          <w:rFonts w:ascii="Times New Roman" w:hAnsi="Times New Roman" w:cs="Times New Roman"/>
          <w:i/>
          <w:sz w:val="28"/>
          <w:szCs w:val="28"/>
        </w:rPr>
        <w:t>изайн і технології</w:t>
      </w:r>
      <w:r w:rsidR="00615D5F">
        <w:rPr>
          <w:rFonts w:ascii="Times New Roman" w:hAnsi="Times New Roman" w:cs="Times New Roman"/>
          <w:i/>
          <w:sz w:val="28"/>
          <w:szCs w:val="28"/>
        </w:rPr>
        <w:t>»</w:t>
      </w:r>
      <w:r w:rsidRPr="00E71EAC">
        <w:rPr>
          <w:rFonts w:ascii="Times New Roman" w:hAnsi="Times New Roman"/>
          <w:sz w:val="28"/>
          <w:szCs w:val="28"/>
        </w:rPr>
        <w:t>.</w:t>
      </w:r>
    </w:p>
    <w:p w:rsidR="00B71C45" w:rsidRPr="008D1708" w:rsidRDefault="00B71C45" w:rsidP="00635DD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372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истецька освітня галузь</w:t>
      </w:r>
      <w:r w:rsidR="00615D5F" w:rsidRPr="00615D5F">
        <w:rPr>
          <w:rFonts w:ascii="Times New Roman" w:hAnsi="Times New Roman" w:cs="Times New Roman"/>
          <w:sz w:val="28"/>
          <w:szCs w:val="28"/>
        </w:rPr>
        <w:t xml:space="preserve"> </w:t>
      </w:r>
      <w:r w:rsidR="00615D5F" w:rsidRPr="005873FF">
        <w:rPr>
          <w:rFonts w:ascii="Times New Roman" w:hAnsi="Times New Roman" w:cs="Times New Roman"/>
          <w:sz w:val="28"/>
          <w:szCs w:val="28"/>
        </w:rPr>
        <w:t>реалізуються через інтег</w:t>
      </w:r>
      <w:r w:rsidR="00615D5F">
        <w:rPr>
          <w:rFonts w:ascii="Times New Roman" w:hAnsi="Times New Roman" w:cs="Times New Roman"/>
          <w:sz w:val="28"/>
          <w:szCs w:val="28"/>
        </w:rPr>
        <w:t>рований курс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615D5F">
        <w:rPr>
          <w:rFonts w:ascii="Times New Roman" w:eastAsia="Times New Roman" w:hAnsi="Times New Roman" w:cs="Times New Roman"/>
          <w:color w:val="auto"/>
          <w:sz w:val="28"/>
          <w:szCs w:val="28"/>
        </w:rPr>
        <w:t>«М</w:t>
      </w:r>
      <w:r w:rsidRPr="00F0372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истецтво</w:t>
      </w:r>
      <w:r w:rsidR="00615D5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52534" w:rsidRDefault="00952534" w:rsidP="0095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Фізкультурна освітня галузь</w:t>
      </w:r>
      <w:r w:rsidR="00615D5F" w:rsidRPr="0061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реалізується через окремий предмет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5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615D5F" w:rsidRPr="0083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ізична культура</w:t>
      </w:r>
      <w:r w:rsidR="00615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836740" w:rsidRPr="00836740" w:rsidRDefault="00836740" w:rsidP="0083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836740">
        <w:rPr>
          <w:rFonts w:ascii="Times New Roman" w:eastAsia="Times New Roman" w:hAnsi="Times New Roman" w:cs="Times New Roman"/>
          <w:b/>
          <w:i/>
          <w:sz w:val="28"/>
          <w:lang w:val="uk-UA"/>
        </w:rPr>
        <w:t>Інформатична</w:t>
      </w:r>
      <w:proofErr w:type="spellEnd"/>
      <w:r w:rsidRPr="00836740"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 освітня галузь</w:t>
      </w:r>
      <w:r w:rsidRPr="008367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реалізується через окремий предмет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83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Інформатика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CC77E5" w:rsidRPr="00CC77E5" w:rsidRDefault="00CC77E5" w:rsidP="00635DDE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A264AC">
        <w:rPr>
          <w:color w:val="000000"/>
          <w:sz w:val="28"/>
          <w:szCs w:val="28"/>
          <w:lang w:val="uk-UA"/>
        </w:rPr>
        <w:t>Відповідно постанови Кабінету Міністрів України від 21.02.2018 №87 «Про затвердження Державного стандарту початкової освіти» (1</w:t>
      </w:r>
      <w:r w:rsidR="00836740">
        <w:rPr>
          <w:color w:val="000000"/>
          <w:sz w:val="28"/>
          <w:szCs w:val="28"/>
          <w:lang w:val="uk-UA"/>
        </w:rPr>
        <w:t>- 2</w:t>
      </w:r>
      <w:r w:rsidRPr="00A264AC">
        <w:rPr>
          <w:color w:val="000000"/>
          <w:sz w:val="28"/>
          <w:szCs w:val="28"/>
          <w:lang w:val="uk-UA"/>
        </w:rPr>
        <w:t xml:space="preserve"> клас</w:t>
      </w:r>
      <w:r w:rsidR="00836740">
        <w:rPr>
          <w:color w:val="000000"/>
          <w:sz w:val="28"/>
          <w:szCs w:val="28"/>
          <w:lang w:val="uk-UA"/>
        </w:rPr>
        <w:t>и</w:t>
      </w:r>
      <w:r w:rsidRPr="00A264AC">
        <w:rPr>
          <w:color w:val="000000"/>
          <w:sz w:val="28"/>
          <w:szCs w:val="28"/>
          <w:lang w:val="uk-UA"/>
        </w:rPr>
        <w:t>) години фізичної культури не враховуються при визначенні гранично допустимого навантаження учнів.</w:t>
      </w:r>
    </w:p>
    <w:p w:rsidR="00952534" w:rsidRPr="00F96396" w:rsidRDefault="00952534" w:rsidP="00635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У початковій школі </w:t>
      </w:r>
      <w:r w:rsidR="008D788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здійснюєть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</w:t>
      </w:r>
      <w:r w:rsid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517) та листа МОН України від 18.05.2018 № 1/9-322 «Роз</w:t>
      </w:r>
      <w:r w:rsidR="003E4985" w:rsidRP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’</w:t>
      </w:r>
      <w:r w:rsidR="009D12B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яснення</w:t>
      </w:r>
      <w:r w:rsidR="003E4985" w:rsidRP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щодо порядку</w:t>
      </w:r>
      <w:r w:rsid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поділу класів на групи при вивченні окремих предметів </w:t>
      </w:r>
      <w:r w:rsidR="009D12B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 ЗНЗ в умовах повної або часткової інтеграції різних освітніх галузей</w:t>
      </w:r>
      <w:r w:rsid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9D12B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52534" w:rsidRPr="00F96396" w:rsidRDefault="00C845CF" w:rsidP="00C845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BC571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1-х класах – 35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хвилин</w:t>
      </w:r>
      <w:r w:rsidR="00836740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у 2-х класах – 40 хвилин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2534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845CF" w:rsidRPr="00CC77E5" w:rsidRDefault="00CC77E5" w:rsidP="00C845CF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</w:t>
      </w:r>
      <w:r w:rsidR="00C84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буде </w:t>
      </w:r>
      <w:r w:rsidR="00C845CF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використ</w:t>
      </w:r>
      <w:r w:rsidR="00C84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аний на </w:t>
      </w:r>
      <w:r w:rsidR="0079597D">
        <w:rPr>
          <w:rFonts w:ascii="Times New Roman" w:eastAsia="Calibri" w:hAnsi="Times New Roman" w:cs="Times New Roman"/>
          <w:sz w:val="28"/>
          <w:szCs w:val="28"/>
          <w:lang w:val="uk-UA"/>
        </w:rPr>
        <w:t>курс за вибором «</w:t>
      </w:r>
      <w:r w:rsidR="00690035">
        <w:rPr>
          <w:rFonts w:ascii="Times New Roman" w:eastAsia="Calibri" w:hAnsi="Times New Roman" w:cs="Times New Roman"/>
          <w:sz w:val="28"/>
          <w:szCs w:val="28"/>
          <w:lang w:val="uk-UA"/>
        </w:rPr>
        <w:t>Програма навчального курсу з розвитку продуктивного мислення учнів 1-4 класів</w:t>
      </w:r>
      <w:r w:rsidR="0079597D">
        <w:rPr>
          <w:rFonts w:ascii="Times New Roman" w:eastAsia="Calibri" w:hAnsi="Times New Roman" w:cs="Times New Roman"/>
          <w:sz w:val="28"/>
          <w:szCs w:val="28"/>
          <w:lang w:val="uk-UA"/>
        </w:rPr>
        <w:t>» (автор О.</w:t>
      </w:r>
      <w:r w:rsidR="00375F9E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="00795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597D">
        <w:rPr>
          <w:rFonts w:ascii="Times New Roman" w:eastAsia="Calibri" w:hAnsi="Times New Roman" w:cs="Times New Roman"/>
          <w:sz w:val="28"/>
          <w:szCs w:val="28"/>
          <w:lang w:val="uk-UA"/>
        </w:rPr>
        <w:t>Гісь</w:t>
      </w:r>
      <w:proofErr w:type="spellEnd"/>
      <w:r w:rsidR="00375F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І.В. </w:t>
      </w:r>
      <w:proofErr w:type="spellStart"/>
      <w:r w:rsidR="00375F9E">
        <w:rPr>
          <w:rFonts w:ascii="Times New Roman" w:eastAsia="Calibri" w:hAnsi="Times New Roman" w:cs="Times New Roman"/>
          <w:sz w:val="28"/>
          <w:szCs w:val="28"/>
          <w:lang w:val="uk-UA"/>
        </w:rPr>
        <w:t>Філяк</w:t>
      </w:r>
      <w:proofErr w:type="spellEnd"/>
      <w:r w:rsidR="00795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="00690035">
        <w:rPr>
          <w:rFonts w:ascii="Times New Roman" w:eastAsia="Calibri" w:hAnsi="Times New Roman" w:cs="Times New Roman"/>
          <w:sz w:val="28"/>
          <w:szCs w:val="28"/>
          <w:lang w:val="uk-UA"/>
        </w:rPr>
        <w:t>(лист ІІТЗО від 11.07.2013 № 14.1/12-г-284)</w:t>
      </w:r>
      <w:r w:rsidR="00795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 1-ших класах</w:t>
      </w:r>
      <w:r w:rsidR="000772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07720F" w:rsidRPr="00CC7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 індивідуальних консультацій</w:t>
      </w:r>
      <w:r w:rsidR="000772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 w:rsidR="0007720F" w:rsidRPr="00CC77E5">
        <w:rPr>
          <w:rFonts w:ascii="Times New Roman" w:eastAsia="Calibri" w:hAnsi="Times New Roman" w:cs="Times New Roman"/>
          <w:sz w:val="28"/>
          <w:szCs w:val="28"/>
          <w:lang w:val="uk-UA"/>
        </w:rPr>
        <w:t>групових занять</w:t>
      </w:r>
      <w:r w:rsidR="000772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2-гих класах</w:t>
      </w:r>
      <w:r w:rsidR="00C845CF" w:rsidRPr="00CC77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C5E" w:rsidRDefault="000B4C5E" w:rsidP="000B4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  <w:r w:rsidRPr="00F9639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B4C5E" w:rsidRDefault="000B4C5E" w:rsidP="000B4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ає реалізувати вчитель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рамках кожної освітньої галузі. </w:t>
      </w:r>
    </w:p>
    <w:p w:rsidR="000B4C5E" w:rsidRPr="002277EF" w:rsidRDefault="000B4C5E" w:rsidP="000B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потенціал для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2277EF">
        <w:rPr>
          <w:rFonts w:ascii="Times New Roman" w:hAnsi="Times New Roman" w:cs="Times New Roman"/>
          <w:sz w:val="28"/>
          <w:szCs w:val="28"/>
          <w:lang w:val="uk-UA"/>
        </w:rPr>
        <w:t xml:space="preserve">ключових </w:t>
      </w:r>
      <w:proofErr w:type="spellStart"/>
      <w:r w:rsidRPr="002277E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277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вільне володіння державною мовою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здатність спілкуватися рідною (у разі відмінності від державної) та іноземними мовами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математична компетентність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виявлення простих математичних залежностей в навколишньому світі, моделювання процесів та 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компетентності у галузі природничих наук, техніки і технологій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інноваційність</w:t>
      </w:r>
      <w:proofErr w:type="spellEnd"/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0B4C5E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екологічна компетентність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інформаційно-комунікаційна компетентність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навчання впродовж життя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громадянські та соціальні компетентності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культурна компетентність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підприємливість та фінансова грамотність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рішень;</w:t>
      </w:r>
    </w:p>
    <w:p w:rsidR="000B4C5E" w:rsidRDefault="000B4C5E" w:rsidP="000B4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</w:t>
      </w:r>
      <w:r w:rsidRPr="002277EF">
        <w:rPr>
          <w:rFonts w:ascii="Times New Roman" w:hAnsi="Times New Roman" w:cs="Times New Roman"/>
          <w:sz w:val="28"/>
          <w:szCs w:val="28"/>
          <w:lang w:val="uk-UA"/>
        </w:rPr>
        <w:t>наскрізних умінь: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читання з розумінням, уміння висловлювати власну думку усно і письмово, критичне та системне мислення, творчість, ініціативність,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ішення, розв'язувати проблеми,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Pr="008D17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90A02" w:rsidRPr="00F90A02" w:rsidRDefault="00F90A02" w:rsidP="00F90A0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F90A02">
        <w:rPr>
          <w:color w:val="000000"/>
          <w:sz w:val="28"/>
          <w:szCs w:val="28"/>
          <w:lang w:val="uk-UA"/>
        </w:rPr>
        <w:t xml:space="preserve">Необхідною умовою формування </w:t>
      </w:r>
      <w:proofErr w:type="spellStart"/>
      <w:r w:rsidRPr="00F90A02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Pr="00F90A02">
        <w:rPr>
          <w:color w:val="000000"/>
          <w:sz w:val="28"/>
          <w:szCs w:val="28"/>
          <w:lang w:val="uk-UA"/>
        </w:rPr>
        <w:t>діяльнісна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F90A02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сприяє встановлення та реалізація в освітньому процесі </w:t>
      </w:r>
      <w:proofErr w:type="spellStart"/>
      <w:r w:rsidRPr="00F90A02">
        <w:rPr>
          <w:color w:val="000000"/>
          <w:sz w:val="28"/>
          <w:szCs w:val="28"/>
          <w:lang w:val="uk-UA"/>
        </w:rPr>
        <w:t>міжпредметних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F90A02">
        <w:rPr>
          <w:color w:val="000000"/>
          <w:sz w:val="28"/>
          <w:szCs w:val="28"/>
          <w:lang w:val="uk-UA"/>
        </w:rPr>
        <w:t>внутрішньопредметних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зв’язків, а саме: змістово-інформаційних, </w:t>
      </w:r>
      <w:proofErr w:type="spellStart"/>
      <w:r w:rsidRPr="00F90A02">
        <w:rPr>
          <w:color w:val="000000"/>
          <w:sz w:val="28"/>
          <w:szCs w:val="28"/>
          <w:lang w:val="uk-UA"/>
        </w:rPr>
        <w:t>операційно-діяльнісних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</w:t>
      </w:r>
    </w:p>
    <w:p w:rsidR="00291598" w:rsidRDefault="00291598" w:rsidP="00291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Вимоги до осіб, які можуть розпочинати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навчання за програмою</w:t>
      </w: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291598" w:rsidRPr="00F96396" w:rsidRDefault="00291598" w:rsidP="00291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Початкова освіта здобувається, як правило, з шести років (відповідно до Закону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освіту») з ура</w:t>
      </w:r>
      <w:r>
        <w:rPr>
          <w:rFonts w:ascii="Times New Roman" w:hAnsi="Times New Roman" w:cs="Times New Roman"/>
          <w:sz w:val="28"/>
          <w:szCs w:val="28"/>
          <w:lang w:val="uk-UA"/>
        </w:rPr>
        <w:t>хуванням досягнень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попереднього етапу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598" w:rsidRPr="008D1708" w:rsidRDefault="00291598" w:rsidP="0029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291598" w:rsidRPr="002277EF" w:rsidRDefault="00291598" w:rsidP="00291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7EF">
        <w:rPr>
          <w:rFonts w:ascii="Times New Roman" w:eastAsia="Calibri" w:hAnsi="Times New Roman" w:cs="Times New Roman"/>
          <w:sz w:val="28"/>
          <w:szCs w:val="28"/>
          <w:lang w:val="uk-UA"/>
        </w:rPr>
        <w:t>Основними формами організації освітнього процесу є:</w:t>
      </w:r>
    </w:p>
    <w:p w:rsidR="00291598" w:rsidRDefault="00BC1C51" w:rsidP="0029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різні типи уроку</w:t>
      </w:r>
      <w:r w:rsidR="00CB3B2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91598" w:rsidRPr="00291598" w:rsidRDefault="00291598" w:rsidP="0029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виконання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598" w:rsidRPr="00CB3B26" w:rsidRDefault="00CB3B26" w:rsidP="0029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міні-дослідження</w:t>
      </w:r>
      <w:r w:rsidR="002915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3B26" w:rsidRPr="002A0C16" w:rsidRDefault="00CB3B26" w:rsidP="0029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інсценізація;</w:t>
      </w:r>
    </w:p>
    <w:p w:rsidR="002A0C16" w:rsidRDefault="002A0C16" w:rsidP="002A0C16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сюжетно-рольові ігри;</w:t>
      </w:r>
      <w:r w:rsidRPr="002A0C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A0C16" w:rsidRPr="002A0C16" w:rsidRDefault="002A0C16" w:rsidP="002A0C16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ситуаційні вправи;</w:t>
      </w:r>
    </w:p>
    <w:p w:rsidR="00CB3B26" w:rsidRPr="008A25AD" w:rsidRDefault="00CB3B26" w:rsidP="00CB3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екскурсії;</w:t>
      </w:r>
    </w:p>
    <w:p w:rsidR="006464A7" w:rsidRDefault="00CB3B26" w:rsidP="006464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>віртуальні подорожі</w:t>
      </w:r>
      <w:r w:rsidR="0018749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64A7" w:rsidRDefault="006464A7" w:rsidP="006464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4A7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464A7" w:rsidRPr="008D1708" w:rsidRDefault="006464A7" w:rsidP="00646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63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 і оцінювання навчальних досягнень здобувачів</w:t>
      </w:r>
      <w:r w:rsidRPr="005506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ться на суб’єкт-суб’єктних засадах, що передбачає систематичне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6464A7" w:rsidRPr="008D1708" w:rsidRDefault="006464A7" w:rsidP="00646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, що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Pr="00274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корекції.</w:t>
      </w:r>
    </w:p>
    <w:p w:rsidR="00437BAA" w:rsidRDefault="006464A7" w:rsidP="00B22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>ів у 1</w:t>
      </w:r>
      <w:r w:rsidR="00A54A3B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>-му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54A3B">
        <w:rPr>
          <w:rFonts w:ascii="Times New Roman" w:hAnsi="Times New Roman" w:cs="Times New Roman"/>
          <w:sz w:val="28"/>
          <w:szCs w:val="28"/>
          <w:lang w:val="uk-UA"/>
        </w:rPr>
        <w:t>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>у, формувальному оцінюванню.</w:t>
      </w:r>
      <w:r w:rsidR="00437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AA" w:rsidRPr="002277EF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 w:rsidR="00437BAA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вибудовувати індивідуальну траєкторію </w:t>
      </w:r>
      <w:r w:rsidR="00437BAA"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>мотивувати прагнення здобути максимально можливі результати;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>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6464A7" w:rsidRDefault="006464A7" w:rsidP="00646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64A7" w:rsidRPr="003D5711" w:rsidRDefault="006464A7" w:rsidP="0064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D571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6464A7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</w:t>
      </w:r>
      <w:r w:rsidR="009F446E">
        <w:rPr>
          <w:rFonts w:ascii="Times New Roman" w:eastAsia="Calibri" w:hAnsi="Times New Roman" w:cs="Times New Roman"/>
          <w:sz w:val="28"/>
          <w:szCs w:val="28"/>
          <w:lang w:val="uk-UA"/>
        </w:rPr>
        <w:t>безпечення освітньої діяльності</w:t>
      </w:r>
    </w:p>
    <w:p w:rsidR="009F446E" w:rsidRDefault="009F446E" w:rsidP="009F446E">
      <w:pPr>
        <w:pStyle w:val="a3"/>
        <w:shd w:val="clear" w:color="auto" w:fill="FFFFFF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556"/>
        <w:gridCol w:w="1595"/>
        <w:gridCol w:w="1646"/>
        <w:gridCol w:w="1000"/>
        <w:gridCol w:w="4490"/>
      </w:tblGrid>
      <w:tr w:rsidR="00747F0E" w:rsidTr="00C04BD5">
        <w:tc>
          <w:tcPr>
            <w:tcW w:w="0" w:type="auto"/>
            <w:vAlign w:val="center"/>
          </w:tcPr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</w:p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0" w:type="auto"/>
            <w:vAlign w:val="center"/>
          </w:tcPr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0" w:type="auto"/>
            <w:vAlign w:val="center"/>
          </w:tcPr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0" w:type="auto"/>
            <w:vAlign w:val="center"/>
          </w:tcPr>
          <w:p w:rsidR="00C04BD5" w:rsidRDefault="009F446E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</w:tr>
      <w:tr w:rsidR="0087780A" w:rsidTr="00C04BD5">
        <w:tc>
          <w:tcPr>
            <w:tcW w:w="0" w:type="auto"/>
            <w:vAlign w:val="center"/>
          </w:tcPr>
          <w:p w:rsidR="0087780A" w:rsidRPr="009F446E" w:rsidRDefault="0087780A" w:rsidP="00C4499C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7780A" w:rsidRPr="009F446E" w:rsidRDefault="0087780A" w:rsidP="00C4499C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Чічкова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  <w:vMerge w:val="restart"/>
            <w:vAlign w:val="center"/>
          </w:tcPr>
          <w:p w:rsidR="0087780A" w:rsidRDefault="0087780A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44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F446E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9F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E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87780A" w:rsidRDefault="0087780A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7780A" w:rsidRDefault="0087780A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навчальні тренінги щодо </w:t>
            </w: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підвищення кваліфікації вчителів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початкової школи</w:t>
            </w: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які впроваджуватимуть Державний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тандарт початкової освіти у 2019/2020</w:t>
            </w:r>
            <w:r w:rsidRPr="009F4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446E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F44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дистанційний курс на сайті студії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  <w:r w:rsidRPr="009F44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80A" w:rsidRDefault="0087780A" w:rsidP="009F44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тренінги для підготовки вчителів мистецтва, які викладатимуть навчальну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исципліну в перших класах у 2019/2020</w:t>
            </w:r>
            <w:r w:rsidRPr="00334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334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7780A" w:rsidTr="009F446E">
        <w:trPr>
          <w:trHeight w:val="812"/>
        </w:trPr>
        <w:tc>
          <w:tcPr>
            <w:tcW w:w="0" w:type="auto"/>
            <w:vAlign w:val="center"/>
          </w:tcPr>
          <w:p w:rsidR="0087780A" w:rsidRPr="009F446E" w:rsidRDefault="0087780A" w:rsidP="00C4499C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7780A" w:rsidRPr="009F446E" w:rsidRDefault="0087780A" w:rsidP="00C4499C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0" w:type="auto"/>
            <w:vMerge/>
            <w:vAlign w:val="center"/>
          </w:tcPr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7780A" w:rsidRPr="00334813" w:rsidRDefault="0087780A" w:rsidP="009F44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80A" w:rsidTr="009F446E">
        <w:trPr>
          <w:trHeight w:val="697"/>
        </w:trPr>
        <w:tc>
          <w:tcPr>
            <w:tcW w:w="0" w:type="auto"/>
            <w:vAlign w:val="center"/>
          </w:tcPr>
          <w:p w:rsidR="0087780A" w:rsidRPr="009F446E" w:rsidRDefault="0087780A" w:rsidP="00C4499C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87780A" w:rsidRPr="009F446E" w:rsidRDefault="0087780A" w:rsidP="00C4499C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Карабута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0" w:type="auto"/>
            <w:vMerge/>
            <w:vAlign w:val="center"/>
          </w:tcPr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780A" w:rsidRPr="009F446E" w:rsidRDefault="0087780A" w:rsidP="00DA4C5B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80A" w:rsidTr="009F446E">
        <w:trPr>
          <w:trHeight w:val="693"/>
        </w:trPr>
        <w:tc>
          <w:tcPr>
            <w:tcW w:w="0" w:type="auto"/>
            <w:vAlign w:val="center"/>
          </w:tcPr>
          <w:p w:rsidR="0087780A" w:rsidRPr="009F446E" w:rsidRDefault="0087780A" w:rsidP="00C4499C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7780A" w:rsidRPr="009F446E" w:rsidRDefault="0087780A" w:rsidP="00C4499C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780A" w:rsidRPr="009F446E" w:rsidRDefault="0087780A" w:rsidP="00DA4C5B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80A" w:rsidTr="009F446E">
        <w:tc>
          <w:tcPr>
            <w:tcW w:w="0" w:type="auto"/>
            <w:vAlign w:val="center"/>
          </w:tcPr>
          <w:p w:rsidR="0087780A" w:rsidRPr="009F446E" w:rsidRDefault="0087780A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87780A" w:rsidRPr="009F446E" w:rsidRDefault="0087780A" w:rsidP="00A54A3B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Ангеловська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0" w:type="auto"/>
            <w:vMerge/>
            <w:vAlign w:val="center"/>
          </w:tcPr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7780A" w:rsidRPr="009F446E" w:rsidRDefault="0087780A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780A" w:rsidRPr="009F446E" w:rsidRDefault="0087780A" w:rsidP="00DA4C5B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4C5B" w:rsidRPr="00B6696A" w:rsidRDefault="00DA4C5B" w:rsidP="00DA4C5B">
      <w:pPr>
        <w:pStyle w:val="a3"/>
        <w:shd w:val="clear" w:color="auto" w:fill="FFFFFF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B66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464A7" w:rsidRPr="003D5711" w:rsidRDefault="003D5711" w:rsidP="003D5711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D571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</w:t>
      </w:r>
      <w:r w:rsidR="006464A7" w:rsidRPr="003D571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авдання системи внутрішнього забезпечення якості освіти: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6464A7" w:rsidRPr="006611F9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E92A56" w:rsidRPr="00E92A56" w:rsidRDefault="00BC571F" w:rsidP="00E92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</w:t>
      </w:r>
      <w:r w:rsidR="00E92A56" w:rsidRPr="00E92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початкової освіти </w:t>
      </w:r>
      <w:r w:rsidR="00E92A56" w:rsidRPr="00E92A56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="00E92A56" w:rsidRPr="00E92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на меті досягнення учнями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очікуваних</w:t>
      </w:r>
      <w:r w:rsidR="00E92A56" w:rsidRPr="00E92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результатів навчання, визначених Державним стандартом початкової загальної освіти. </w:t>
      </w:r>
    </w:p>
    <w:p w:rsidR="00B16DA6" w:rsidRDefault="00B16DA6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1598" w:rsidRDefault="00291598" w:rsidP="00291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291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79" w:type="dxa"/>
        <w:jc w:val="center"/>
        <w:tblInd w:w="421" w:type="dxa"/>
        <w:tblLook w:val="00A0"/>
      </w:tblPr>
      <w:tblGrid>
        <w:gridCol w:w="5515"/>
        <w:gridCol w:w="4364"/>
      </w:tblGrid>
      <w:tr w:rsidR="00375F9E" w:rsidRPr="000A116E" w:rsidTr="00D36A9B">
        <w:trPr>
          <w:trHeight w:val="2097"/>
          <w:jc w:val="center"/>
        </w:trPr>
        <w:tc>
          <w:tcPr>
            <w:tcW w:w="5515" w:type="dxa"/>
          </w:tcPr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</w:t>
            </w: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ради</w:t>
            </w: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гімназії № 107</w:t>
            </w:r>
          </w:p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міської ради</w:t>
            </w:r>
          </w:p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6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Протокол від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«__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_________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9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 xml:space="preserve"> р. №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</w:t>
            </w:r>
          </w:p>
        </w:tc>
        <w:tc>
          <w:tcPr>
            <w:tcW w:w="4364" w:type="dxa"/>
          </w:tcPr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Запорізької гімназії № 107</w:t>
            </w:r>
          </w:p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міської ради</w:t>
            </w:r>
          </w:p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375F9E" w:rsidRPr="005A4F75" w:rsidRDefault="00375F9E" w:rsidP="00A858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________ 2019</w:t>
            </w:r>
            <w:r w:rsidRPr="005A4F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 xml:space="preserve"> року №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uk-UA"/>
              </w:rPr>
              <w:t>____</w:t>
            </w:r>
          </w:p>
          <w:p w:rsidR="00375F9E" w:rsidRPr="006C694F" w:rsidRDefault="00375F9E" w:rsidP="00A85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_____________ Г.В. Ємельянова</w:t>
            </w:r>
          </w:p>
        </w:tc>
      </w:tr>
    </w:tbl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Default="00D17382" w:rsidP="00D17382">
      <w:pPr>
        <w:spacing w:line="276" w:lineRule="auto"/>
        <w:ind w:firstLine="851"/>
        <w:rPr>
          <w:lang w:val="uk-UA"/>
        </w:rPr>
      </w:pPr>
    </w:p>
    <w:p w:rsidR="00D17382" w:rsidRDefault="00D17382" w:rsidP="00D17382">
      <w:pPr>
        <w:spacing w:line="276" w:lineRule="auto"/>
        <w:ind w:firstLine="851"/>
        <w:rPr>
          <w:lang w:val="uk-UA"/>
        </w:rPr>
      </w:pPr>
    </w:p>
    <w:p w:rsidR="00D17382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6C694F" w:rsidRDefault="00D17382" w:rsidP="00D17382">
      <w:pPr>
        <w:spacing w:line="276" w:lineRule="auto"/>
        <w:rPr>
          <w:lang w:val="uk-UA"/>
        </w:rPr>
      </w:pPr>
    </w:p>
    <w:p w:rsidR="00D17382" w:rsidRPr="00A40A64" w:rsidRDefault="00D17382" w:rsidP="00D17382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Освітня програма</w:t>
      </w:r>
    </w:p>
    <w:p w:rsidR="00D17382" w:rsidRPr="00A40A64" w:rsidRDefault="00D17382" w:rsidP="00D17382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Запорізької гімназії № 107</w:t>
      </w:r>
    </w:p>
    <w:p w:rsidR="00D17382" w:rsidRPr="00A40A64" w:rsidRDefault="00D17382" w:rsidP="00D17382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Запорізької міської ради Запорізької області</w:t>
      </w:r>
    </w:p>
    <w:p w:rsidR="00D17382" w:rsidRPr="00A40A64" w:rsidRDefault="003D5711" w:rsidP="00D17382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І ступеня (3</w:t>
      </w:r>
      <w:r w:rsidR="00D17382">
        <w:rPr>
          <w:b/>
          <w:bCs/>
          <w:color w:val="000000"/>
          <w:sz w:val="40"/>
          <w:szCs w:val="40"/>
          <w:lang w:val="uk-UA"/>
        </w:rPr>
        <w:t>-4</w:t>
      </w:r>
      <w:r w:rsidR="00D17382" w:rsidRPr="00A40A64">
        <w:rPr>
          <w:b/>
          <w:bCs/>
          <w:color w:val="000000"/>
          <w:sz w:val="40"/>
          <w:szCs w:val="40"/>
          <w:lang w:val="uk-UA"/>
        </w:rPr>
        <w:t xml:space="preserve"> класи)</w:t>
      </w:r>
    </w:p>
    <w:p w:rsidR="00782DA1" w:rsidRPr="00A40A64" w:rsidRDefault="003D5711" w:rsidP="00782DA1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на 2019 / 2020</w:t>
      </w:r>
      <w:r w:rsidR="00782DA1">
        <w:rPr>
          <w:b/>
          <w:bCs/>
          <w:color w:val="000000"/>
          <w:sz w:val="40"/>
          <w:szCs w:val="40"/>
          <w:lang w:val="uk-UA"/>
        </w:rPr>
        <w:t xml:space="preserve"> навчальний рік</w:t>
      </w:r>
    </w:p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A264AC" w:rsidRDefault="00D17382" w:rsidP="00D17382">
      <w:pPr>
        <w:spacing w:line="276" w:lineRule="auto"/>
        <w:ind w:firstLine="851"/>
        <w:rPr>
          <w:b/>
          <w:bCs/>
          <w:lang w:val="uk-UA"/>
        </w:rPr>
      </w:pPr>
    </w:p>
    <w:p w:rsidR="00D17382" w:rsidRPr="00A264AC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Pr="00A264AC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Default="00D17382" w:rsidP="00782DA1">
      <w:pPr>
        <w:spacing w:line="276" w:lineRule="auto"/>
        <w:rPr>
          <w:lang w:val="uk-UA"/>
        </w:rPr>
      </w:pPr>
    </w:p>
    <w:p w:rsidR="00D17382" w:rsidRPr="00D17382" w:rsidRDefault="003A3A8B" w:rsidP="00D17382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D17382" w:rsidRPr="0008254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173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382" w:rsidRDefault="00D17382" w:rsidP="00D1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E9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Освітня програма</w:t>
      </w:r>
      <w:r w:rsidR="00453092" w:rsidRPr="004530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3092">
        <w:rPr>
          <w:rFonts w:ascii="Times New Roman" w:eastAsia="Calibri" w:hAnsi="Times New Roman" w:cs="Times New Roman"/>
          <w:sz w:val="28"/>
          <w:szCs w:val="28"/>
          <w:lang w:val="uk-UA"/>
        </w:rPr>
        <w:t>початкової</w:t>
      </w:r>
      <w:r w:rsidR="00453092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Pr="00A5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54E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Pr="00A57E94">
        <w:rPr>
          <w:rFonts w:ascii="Times New Roman" w:hAnsi="Times New Roman" w:cs="Times New Roman"/>
          <w:sz w:val="28"/>
          <w:szCs w:val="28"/>
          <w:lang w:val="uk-UA"/>
        </w:rPr>
        <w:t>І ступеня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освіта) </w:t>
      </w:r>
      <w:r w:rsidRPr="00593226">
        <w:rPr>
          <w:rFonts w:ascii="Times New Roman" w:hAnsi="Times New Roman" w:cs="Times New Roman"/>
          <w:sz w:val="28"/>
          <w:szCs w:val="28"/>
          <w:lang w:val="uk-UA"/>
        </w:rPr>
        <w:t>розроблена на виконання Закону України «Про освіту», постанови Кабінету Міністрів України від 20 квітня 2011 року № 462 «Про затвердження Державного стандарту</w:t>
      </w:r>
      <w:r w:rsidR="003A3A8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загальної освіти» (3</w:t>
      </w:r>
      <w:r w:rsidRPr="00593226">
        <w:rPr>
          <w:rFonts w:ascii="Times New Roman" w:hAnsi="Times New Roman" w:cs="Times New Roman"/>
          <w:sz w:val="28"/>
          <w:szCs w:val="28"/>
          <w:lang w:val="uk-UA"/>
        </w:rPr>
        <w:t>-4 класи), наказу МОН України від 20.04.2018 №407 «Про затвердження типової освітньої програми закладів загаль</w:t>
      </w:r>
      <w:r w:rsidR="00D56AD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665802">
        <w:rPr>
          <w:rFonts w:ascii="Times New Roman" w:hAnsi="Times New Roman" w:cs="Times New Roman"/>
          <w:sz w:val="28"/>
          <w:szCs w:val="28"/>
          <w:lang w:val="uk-UA"/>
        </w:rPr>
        <w:t>ї середньої освіти І ступеня»</w:t>
      </w:r>
      <w:r w:rsidR="00D56A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DD1" w:rsidRDefault="006C07E2" w:rsidP="00120D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7E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6C07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C07E2" w:rsidRPr="006C07E2" w:rsidRDefault="00120DD1" w:rsidP="003B3349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 Запорізькій гімназії № 107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передбачено варіант навчальн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ого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початков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ої шко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 українською мовою навчання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і поглибленим вивченням іноземної мови.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6C07E2"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</w:p>
    <w:p w:rsidR="006C07E2" w:rsidRPr="006C07E2" w:rsidRDefault="006C07E2" w:rsidP="003B3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</w:t>
      </w:r>
      <w:r w:rsidR="00FA55C9">
        <w:rPr>
          <w:rFonts w:ascii="Times New Roman" w:eastAsia="Calibri" w:hAnsi="Times New Roman" w:cs="Times New Roman"/>
          <w:sz w:val="28"/>
          <w:szCs w:val="28"/>
          <w:lang w:val="uk-UA"/>
        </w:rPr>
        <w:t>ального навантаження для учнів 3</w:t>
      </w: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>-4-х класів закладів загальн</w:t>
      </w:r>
      <w:r w:rsidR="00FA55C9">
        <w:rPr>
          <w:rFonts w:ascii="Times New Roman" w:eastAsia="Calibri" w:hAnsi="Times New Roman" w:cs="Times New Roman"/>
          <w:sz w:val="28"/>
          <w:szCs w:val="28"/>
          <w:lang w:val="uk-UA"/>
        </w:rPr>
        <w:t>ої середньої освіти складає 1820</w:t>
      </w: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рік: </w:t>
      </w:r>
    </w:p>
    <w:p w:rsidR="006C07E2" w:rsidRPr="006C07E2" w:rsidRDefault="006C07E2" w:rsidP="006C07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3-х класів – 910 годин/навчальний рік, </w:t>
      </w:r>
    </w:p>
    <w:p w:rsidR="006C07E2" w:rsidRDefault="006C07E2" w:rsidP="006C07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>для 4-х класів – 910 годин/навчальний рік</w:t>
      </w:r>
    </w:p>
    <w:p w:rsidR="003B3349" w:rsidRPr="003B3349" w:rsidRDefault="003B3349" w:rsidP="003B3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3349">
        <w:rPr>
          <w:rFonts w:ascii="Times New Roman" w:eastAsia="Calibri" w:hAnsi="Times New Roman" w:cs="Times New Roman"/>
          <w:sz w:val="28"/>
          <w:szCs w:val="28"/>
          <w:lang w:val="uk-UA"/>
        </w:rPr>
        <w:t>Детальний розподіл навчального навантаження на тиждень окреслено у навчальних планах</w:t>
      </w:r>
      <w:r w:rsidR="007931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 3)</w:t>
      </w:r>
      <w:r w:rsidR="001B2B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A2EDA" w:rsidRPr="001A2EDA" w:rsidRDefault="001A2EDA" w:rsidP="003B3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2E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план зорієнтований на роботу початкової школи за 5-тиденним навчальним тижнем. </w:t>
      </w:r>
    </w:p>
    <w:p w:rsidR="00A218CB" w:rsidRDefault="001A2EDA" w:rsidP="00A2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ве навантаження учнів. Навчальні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початкової школи передбача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реалізацію освітніх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галузей</w:t>
      </w:r>
      <w:r w:rsidR="00A218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навчального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лану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Державного стандарту </w:t>
      </w:r>
      <w:r w:rsidR="00052043">
        <w:rPr>
          <w:rFonts w:ascii="Times New Roman" w:eastAsia="Calibri" w:hAnsi="Times New Roman" w:cs="Times New Roman"/>
          <w:sz w:val="28"/>
          <w:szCs w:val="28"/>
          <w:lang w:val="uk-UA"/>
        </w:rPr>
        <w:t>через окремі предмети.</w:t>
      </w:r>
      <w:r w:rsidR="00A218CB" w:rsidRPr="00A218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18CB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8D2B5B" w:rsidRPr="00F96396" w:rsidRDefault="008D2B5B" w:rsidP="00246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Освітню програму </w:t>
      </w:r>
      <w:r w:rsidRPr="003C6A8B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І ступеня укладено за </w:t>
      </w:r>
      <w:r w:rsidR="002462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такими </w:t>
      </w:r>
      <w:r w:rsidR="00273E8C">
        <w:rPr>
          <w:rFonts w:ascii="Times New Roman" w:eastAsia="Calibri" w:hAnsi="Times New Roman" w:cs="Times New Roman"/>
          <w:sz w:val="28"/>
          <w:szCs w:val="28"/>
          <w:lang w:val="uk-UA"/>
        </w:rPr>
        <w:t>освітніми галузями:</w:t>
      </w:r>
    </w:p>
    <w:p w:rsidR="008D2B5B" w:rsidRDefault="00273E8C" w:rsidP="008D2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світня галузь «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Мови і літератури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у навчальних планах реал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ізується через окремі предмети «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Українська мова</w:t>
      </w:r>
      <w:r w:rsidR="003B33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» 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і </w:t>
      </w:r>
      <w:r w:rsidR="003B33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«Л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ітературне </w:t>
      </w:r>
      <w:r w:rsidR="003B33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читання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», «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Іноземна мова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246219" w:rsidRPr="00F96396" w:rsidRDefault="00273E8C" w:rsidP="00246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світні галузі «</w:t>
      </w:r>
      <w:r w:rsidR="00246219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Математика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», «</w:t>
      </w:r>
      <w:r w:rsidR="00246219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Природознавство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246219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реалізуються через однойменні </w:t>
      </w:r>
      <w:r w:rsidR="0034789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окремі предмети, відповідно, - 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«</w:t>
      </w:r>
      <w:r w:rsidR="00246219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Математика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»,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Природознавство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;</w:t>
      </w:r>
    </w:p>
    <w:p w:rsidR="00246219" w:rsidRDefault="00273E8C" w:rsidP="00246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світня галузь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Суспільствознавство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 реалізується предметом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 у світі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;</w:t>
      </w:r>
    </w:p>
    <w:p w:rsidR="00E9389F" w:rsidRPr="00F96396" w:rsidRDefault="00273E8C" w:rsidP="00E93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світня галузь «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Мистецтво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окремими предмет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ами «Образотворче мистецтво» і «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Музичне мистецтво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;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246219" w:rsidRPr="00F96396" w:rsidRDefault="00273E8C" w:rsidP="00246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світня галузь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Технології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через окремі предмети 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Трудове навчання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 та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Інформатика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;</w:t>
      </w:r>
    </w:p>
    <w:p w:rsidR="00E9389F" w:rsidRDefault="00273E8C" w:rsidP="00E93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="00E9389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світня галузь «</w:t>
      </w:r>
      <w:r w:rsidR="00E9389F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Здоров'я і фізична культура</w:t>
      </w:r>
      <w:r w:rsidR="00E9389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E9389F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ре</w:t>
      </w:r>
      <w:r w:rsidR="00E9389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алізується окремими предметами «</w:t>
      </w:r>
      <w:r w:rsidR="00E9389F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Основи здоров'я</w:t>
      </w:r>
      <w:r w:rsidR="00E9389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E9389F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та «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Фізична культура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</w:p>
    <w:p w:rsidR="00E9389F" w:rsidRPr="00F96396" w:rsidRDefault="00E9389F" w:rsidP="00E9389F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E9389F" w:rsidRPr="00F96396" w:rsidRDefault="00E9389F" w:rsidP="007E7D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У початковій школі </w:t>
      </w:r>
      <w:r w:rsidR="003B334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здійснюєть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</w:t>
      </w:r>
      <w:r w:rsidR="007E7D8E" w:rsidRPr="007E7D8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 w:rsidR="007E7D8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та листа МОН України від 18.05.2018 № 1/9-322 «Роз</w:t>
      </w:r>
      <w:r w:rsidR="007E7D8E" w:rsidRP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’</w:t>
      </w:r>
      <w:r w:rsidR="007E7D8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яснення</w:t>
      </w:r>
      <w:r w:rsidR="007E7D8E" w:rsidRP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щодо порядку</w:t>
      </w:r>
      <w:r w:rsidR="007E7D8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поділу класів на групи при вивченні окремих предметів у ЗНЗ в умовах повної або часткової інтеграції різних освітніх галузей».</w:t>
      </w:r>
      <w:r w:rsidR="007E7D8E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9389F" w:rsidRPr="00F96396" w:rsidRDefault="00E9389F" w:rsidP="00E93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</w:t>
      </w:r>
      <w:r w:rsidR="003A3A8B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нормативну тривалість уроків у 3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-4 класах – 40</w:t>
      </w:r>
      <w:r w:rsidRPr="00F96396">
        <w:rPr>
          <w:rFonts w:ascii="Times New Roman" w:eastAsia="Calibri" w:hAnsi="Times New Roman" w:cs="Times New Roman"/>
          <w:sz w:val="28"/>
          <w:szCs w:val="28"/>
          <w:lang w:val="en-US" w:eastAsia="uk-UA" w:bidi="uk-UA"/>
        </w:rPr>
        <w:t> 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хвилин.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9389F" w:rsidRDefault="00E9389F" w:rsidP="00E9389F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буде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використ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аний на </w:t>
      </w:r>
      <w:r w:rsidRPr="00CC77E5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індивідуальних консультацій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3A3A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групових занять у </w:t>
      </w:r>
      <w:r w:rsidR="0011746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A3A8B">
        <w:rPr>
          <w:rFonts w:ascii="Times New Roman" w:eastAsia="Calibri" w:hAnsi="Times New Roman" w:cs="Times New Roman"/>
          <w:sz w:val="28"/>
          <w:szCs w:val="28"/>
          <w:lang w:val="uk-UA"/>
        </w:rPr>
        <w:t>-х</w:t>
      </w:r>
      <w:r w:rsidR="001174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класах.</w:t>
      </w:r>
    </w:p>
    <w:p w:rsidR="003B36C3" w:rsidRDefault="003B36C3" w:rsidP="003B3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  <w:r w:rsidRPr="00F9639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B36C3" w:rsidRDefault="003B36C3" w:rsidP="003B3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ає реалізувати вчитель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рамках кожної освітньої галузі. </w:t>
      </w:r>
    </w:p>
    <w:p w:rsidR="00BD2642" w:rsidRPr="00F90A02" w:rsidRDefault="00472494" w:rsidP="00BD264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 програма</w:t>
      </w:r>
      <w:r w:rsidRPr="008D1708">
        <w:rPr>
          <w:sz w:val="28"/>
          <w:szCs w:val="28"/>
          <w:lang w:val="uk-UA"/>
        </w:rPr>
        <w:t xml:space="preserve"> має потенціал для формування </w:t>
      </w:r>
      <w:r>
        <w:rPr>
          <w:sz w:val="28"/>
          <w:szCs w:val="28"/>
          <w:lang w:val="uk-UA"/>
        </w:rPr>
        <w:t>у здобувачів</w:t>
      </w:r>
      <w:r w:rsidRPr="008D1708">
        <w:rPr>
          <w:sz w:val="28"/>
          <w:szCs w:val="28"/>
          <w:lang w:val="uk-UA"/>
        </w:rPr>
        <w:t xml:space="preserve"> таких </w:t>
      </w:r>
      <w:r w:rsidRPr="002277EF">
        <w:rPr>
          <w:sz w:val="28"/>
          <w:szCs w:val="28"/>
          <w:lang w:val="uk-UA"/>
        </w:rPr>
        <w:t xml:space="preserve">ключових </w:t>
      </w:r>
      <w:proofErr w:type="spellStart"/>
      <w:r w:rsidRPr="002277EF">
        <w:rPr>
          <w:sz w:val="28"/>
          <w:szCs w:val="28"/>
          <w:lang w:val="uk-UA"/>
        </w:rPr>
        <w:t>компетентностей</w:t>
      </w:r>
      <w:proofErr w:type="spellEnd"/>
      <w:r w:rsidRPr="002277EF">
        <w:rPr>
          <w:sz w:val="28"/>
          <w:szCs w:val="28"/>
          <w:lang w:val="uk-UA"/>
        </w:rPr>
        <w:t>:</w:t>
      </w:r>
      <w:r w:rsidRPr="00472494">
        <w:rPr>
          <w:rFonts w:ascii="Verdana" w:hAnsi="Verdana"/>
          <w:sz w:val="16"/>
          <w:szCs w:val="16"/>
          <w:lang w:val="uk-UA"/>
        </w:rPr>
        <w:t xml:space="preserve"> </w:t>
      </w:r>
      <w:r w:rsidRPr="004724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міння вчитися, загальнокультурної, громадянської, </w:t>
      </w:r>
      <w:proofErr w:type="spellStart"/>
      <w:r>
        <w:rPr>
          <w:sz w:val="28"/>
          <w:szCs w:val="28"/>
          <w:lang w:val="uk-UA"/>
        </w:rPr>
        <w:t>здоров’язбережувальної</w:t>
      </w:r>
      <w:proofErr w:type="spellEnd"/>
      <w:r>
        <w:rPr>
          <w:sz w:val="28"/>
          <w:szCs w:val="28"/>
          <w:lang w:val="uk-UA"/>
        </w:rPr>
        <w:t>, соціальної компетентності та компетентності</w:t>
      </w:r>
      <w:r w:rsidRPr="00472494">
        <w:rPr>
          <w:sz w:val="28"/>
          <w:szCs w:val="28"/>
          <w:lang w:val="uk-UA"/>
        </w:rPr>
        <w:t xml:space="preserve"> з питань інформаційно-комунікаційних технологій</w:t>
      </w:r>
      <w:r>
        <w:rPr>
          <w:sz w:val="28"/>
          <w:szCs w:val="28"/>
          <w:lang w:val="uk-UA"/>
        </w:rPr>
        <w:t>.</w:t>
      </w:r>
      <w:r w:rsidR="00BD2642" w:rsidRPr="00BD2642">
        <w:rPr>
          <w:color w:val="000000"/>
          <w:sz w:val="28"/>
          <w:szCs w:val="28"/>
          <w:lang w:val="uk-UA"/>
        </w:rPr>
        <w:t xml:space="preserve"> </w:t>
      </w:r>
      <w:r w:rsidR="00BD2642" w:rsidRPr="00F90A02">
        <w:rPr>
          <w:color w:val="000000"/>
          <w:sz w:val="28"/>
          <w:szCs w:val="28"/>
          <w:lang w:val="uk-UA"/>
        </w:rPr>
        <w:t xml:space="preserve">Необхідною умовою формування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діяльнісна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сприяє встановлення та реалізація в освітньому процесі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міжпредметних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внутрішньопредметних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зв’язків, а саме: змістово-інформаційних,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операційно-діяльнісних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</w:t>
      </w:r>
    </w:p>
    <w:p w:rsidR="00FE3EF6" w:rsidRDefault="00FE3EF6" w:rsidP="00FE3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Вимоги до осіб, які можуть розпочинати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навчання за програмою</w:t>
      </w: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35260" w:rsidRPr="00E35260" w:rsidRDefault="00FE3EF6" w:rsidP="00E352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Початкова освіта здобувається, як правило, з шести років (відповідно до Закону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освіту»)</w:t>
      </w:r>
      <w:r w:rsidR="0054441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44419" w:rsidRPr="00F96396" w:rsidRDefault="00544419" w:rsidP="00544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Основними формами організації освітнього процесу є різні типи уроку, екскурсії,</w:t>
      </w:r>
      <w:r w:rsidR="00E352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навчальні проекти, практичні роботи,</w:t>
      </w:r>
      <w:r w:rsidR="00BC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рольові ігри,</w:t>
      </w:r>
      <w:r w:rsidR="00E352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віртуальні подорожі, які вчитель організує у межах уроку або в позаурочний час. </w:t>
      </w:r>
    </w:p>
    <w:p w:rsidR="00544419" w:rsidRDefault="00544419" w:rsidP="00544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412A5F" w:rsidRDefault="00412A5F" w:rsidP="00412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12A5F" w:rsidRPr="00693757" w:rsidRDefault="00412A5F" w:rsidP="00412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37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</w:t>
      </w:r>
      <w:r w:rsidR="00665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C806CB">
        <w:rPr>
          <w:rFonts w:ascii="Times New Roman" w:eastAsia="Calibri" w:hAnsi="Times New Roman" w:cs="Times New Roman"/>
          <w:sz w:val="28"/>
          <w:szCs w:val="28"/>
          <w:lang w:val="uk-UA"/>
        </w:rPr>
        <w:t>пеціалістів вищої категорії – 7, спеціаліст І категорії – 2, спеціаліст ІІ категорії - 0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99752D">
        <w:rPr>
          <w:rFonts w:ascii="Times New Roman" w:eastAsia="Calibri" w:hAnsi="Times New Roman" w:cs="Times New Roman"/>
          <w:sz w:val="28"/>
          <w:szCs w:val="28"/>
          <w:lang w:val="uk-UA"/>
        </w:rPr>
        <w:t>мають педагогічне звання «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>учитель-методист</w:t>
      </w:r>
      <w:r w:rsidR="0099752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1, </w:t>
      </w:r>
      <w:r w:rsidR="0099752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>старший учитель</w:t>
      </w:r>
      <w:r w:rsidR="0099752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C80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- 3</w:t>
      </w:r>
      <w:r w:rsidR="0066580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B66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412A5F" w:rsidRPr="00693757" w:rsidRDefault="003A3A8B" w:rsidP="003A3A8B">
      <w:pPr>
        <w:pStyle w:val="a3"/>
        <w:shd w:val="clear" w:color="auto" w:fill="FFFFFF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37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</w:t>
      </w:r>
      <w:r w:rsidR="00412A5F" w:rsidRPr="006937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авдання системи внутрішнього забезпечення якості освіти: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9E1AE3" w:rsidRPr="009E1AE3" w:rsidRDefault="0099752D" w:rsidP="00E92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</w:t>
      </w:r>
      <w:r w:rsidR="009E1AE3" w:rsidRPr="009E1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початкової освіти </w:t>
      </w:r>
      <w:r w:rsidR="009E1AE3" w:rsidRPr="009E1AE3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="009E1AE3" w:rsidRPr="009E1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92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 на меті </w:t>
      </w:r>
      <w:r w:rsidR="009E1AE3" w:rsidRPr="009E1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досягнення учнями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очікуваних</w:t>
      </w:r>
      <w:r w:rsidR="009E1AE3" w:rsidRPr="009E1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результатів навчання, визначених Державним стандартом початкової загальної освіти. </w:t>
      </w:r>
    </w:p>
    <w:p w:rsidR="00412A5F" w:rsidRPr="00F96396" w:rsidRDefault="00412A5F" w:rsidP="00544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6219" w:rsidRPr="00F96396" w:rsidRDefault="00246219" w:rsidP="008D2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15FF" w:rsidRPr="00F96396" w:rsidRDefault="00C315FF" w:rsidP="00A2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3092" w:rsidRPr="00593226" w:rsidRDefault="00453092" w:rsidP="00D1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82" w:rsidRPr="00D17382" w:rsidRDefault="00D17382" w:rsidP="00D1738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7382" w:rsidRPr="00D17382" w:rsidSect="00EB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E40"/>
    <w:multiLevelType w:val="hybridMultilevel"/>
    <w:tmpl w:val="ECDEAE7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26DBC"/>
    <w:multiLevelType w:val="hybridMultilevel"/>
    <w:tmpl w:val="27928A2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4E693D"/>
    <w:multiLevelType w:val="hybridMultilevel"/>
    <w:tmpl w:val="0E54F5D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6C7846"/>
    <w:multiLevelType w:val="multilevel"/>
    <w:tmpl w:val="DA3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302CB"/>
    <w:multiLevelType w:val="hybridMultilevel"/>
    <w:tmpl w:val="8B42D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62"/>
    <w:rsid w:val="0000417E"/>
    <w:rsid w:val="00052043"/>
    <w:rsid w:val="0007720F"/>
    <w:rsid w:val="0008254E"/>
    <w:rsid w:val="000A116E"/>
    <w:rsid w:val="000B4C5E"/>
    <w:rsid w:val="00113642"/>
    <w:rsid w:val="00117465"/>
    <w:rsid w:val="00120DD1"/>
    <w:rsid w:val="0012619B"/>
    <w:rsid w:val="00187493"/>
    <w:rsid w:val="00190FF8"/>
    <w:rsid w:val="001A2EDA"/>
    <w:rsid w:val="001B2BE5"/>
    <w:rsid w:val="001F7F44"/>
    <w:rsid w:val="002134D4"/>
    <w:rsid w:val="002277EF"/>
    <w:rsid w:val="00246219"/>
    <w:rsid w:val="00271B5B"/>
    <w:rsid w:val="00273E8C"/>
    <w:rsid w:val="00291598"/>
    <w:rsid w:val="002A0C16"/>
    <w:rsid w:val="002A76B7"/>
    <w:rsid w:val="00334813"/>
    <w:rsid w:val="00347897"/>
    <w:rsid w:val="00375F9E"/>
    <w:rsid w:val="00397233"/>
    <w:rsid w:val="003A3A8B"/>
    <w:rsid w:val="003B3349"/>
    <w:rsid w:val="003B36C3"/>
    <w:rsid w:val="003C6A8B"/>
    <w:rsid w:val="003D5711"/>
    <w:rsid w:val="003E4985"/>
    <w:rsid w:val="00403824"/>
    <w:rsid w:val="00412A5F"/>
    <w:rsid w:val="00424A59"/>
    <w:rsid w:val="00437BAA"/>
    <w:rsid w:val="00450021"/>
    <w:rsid w:val="004504B3"/>
    <w:rsid w:val="00453092"/>
    <w:rsid w:val="00472494"/>
    <w:rsid w:val="004821AF"/>
    <w:rsid w:val="004B6331"/>
    <w:rsid w:val="00544419"/>
    <w:rsid w:val="005A4F75"/>
    <w:rsid w:val="005C53FC"/>
    <w:rsid w:val="005D6FD0"/>
    <w:rsid w:val="00615D5F"/>
    <w:rsid w:val="00635DDE"/>
    <w:rsid w:val="006464A7"/>
    <w:rsid w:val="006577DC"/>
    <w:rsid w:val="00665802"/>
    <w:rsid w:val="00690035"/>
    <w:rsid w:val="00693757"/>
    <w:rsid w:val="006C07E2"/>
    <w:rsid w:val="006C694F"/>
    <w:rsid w:val="006D6D73"/>
    <w:rsid w:val="00736CA3"/>
    <w:rsid w:val="00747F0E"/>
    <w:rsid w:val="00766BBD"/>
    <w:rsid w:val="00782DA1"/>
    <w:rsid w:val="007931D2"/>
    <w:rsid w:val="0079597D"/>
    <w:rsid w:val="00797BF1"/>
    <w:rsid w:val="007C0C5C"/>
    <w:rsid w:val="007C49C0"/>
    <w:rsid w:val="007E7D8E"/>
    <w:rsid w:val="00836740"/>
    <w:rsid w:val="00867E5C"/>
    <w:rsid w:val="0087780A"/>
    <w:rsid w:val="008904E9"/>
    <w:rsid w:val="0089453D"/>
    <w:rsid w:val="008D2B5B"/>
    <w:rsid w:val="008D7888"/>
    <w:rsid w:val="00910E6D"/>
    <w:rsid w:val="00936CC1"/>
    <w:rsid w:val="00952534"/>
    <w:rsid w:val="0098121C"/>
    <w:rsid w:val="0099752D"/>
    <w:rsid w:val="009B60AF"/>
    <w:rsid w:val="009D12B6"/>
    <w:rsid w:val="009E1AE3"/>
    <w:rsid w:val="009F446E"/>
    <w:rsid w:val="00A15462"/>
    <w:rsid w:val="00A218CB"/>
    <w:rsid w:val="00A40A64"/>
    <w:rsid w:val="00A54A3B"/>
    <w:rsid w:val="00B16DA6"/>
    <w:rsid w:val="00B226A3"/>
    <w:rsid w:val="00B71C45"/>
    <w:rsid w:val="00BC1C51"/>
    <w:rsid w:val="00BC571F"/>
    <w:rsid w:val="00BD2642"/>
    <w:rsid w:val="00BD686F"/>
    <w:rsid w:val="00C00FE5"/>
    <w:rsid w:val="00C04BD5"/>
    <w:rsid w:val="00C315FF"/>
    <w:rsid w:val="00C71624"/>
    <w:rsid w:val="00C806CB"/>
    <w:rsid w:val="00C845CF"/>
    <w:rsid w:val="00CB3B26"/>
    <w:rsid w:val="00CC77E5"/>
    <w:rsid w:val="00D17382"/>
    <w:rsid w:val="00D263A8"/>
    <w:rsid w:val="00D379CD"/>
    <w:rsid w:val="00D54A67"/>
    <w:rsid w:val="00D56ADF"/>
    <w:rsid w:val="00D8479F"/>
    <w:rsid w:val="00DA289B"/>
    <w:rsid w:val="00DA4C5B"/>
    <w:rsid w:val="00DF4B3B"/>
    <w:rsid w:val="00E1105E"/>
    <w:rsid w:val="00E35260"/>
    <w:rsid w:val="00E7669E"/>
    <w:rsid w:val="00E92A56"/>
    <w:rsid w:val="00E9389F"/>
    <w:rsid w:val="00EB40C7"/>
    <w:rsid w:val="00F036A4"/>
    <w:rsid w:val="00F20F49"/>
    <w:rsid w:val="00F76536"/>
    <w:rsid w:val="00F90A02"/>
    <w:rsid w:val="00FA55C9"/>
    <w:rsid w:val="00F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62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E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71C45"/>
    <w:rPr>
      <w:rFonts w:asciiTheme="minorHAnsi" w:hAnsiTheme="minorHAnsi" w:cstheme="minorBidi"/>
      <w:sz w:val="22"/>
      <w:szCs w:val="22"/>
      <w:lang w:val="uk-UA"/>
    </w:rPr>
  </w:style>
  <w:style w:type="paragraph" w:customStyle="1" w:styleId="1">
    <w:name w:val="Звичайний1"/>
    <w:rsid w:val="00B71C4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ru-RU"/>
    </w:rPr>
  </w:style>
  <w:style w:type="paragraph" w:styleId="a5">
    <w:name w:val="Normal (Web)"/>
    <w:basedOn w:val="a"/>
    <w:uiPriority w:val="99"/>
    <w:unhideWhenUsed/>
    <w:rsid w:val="00CC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4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</dc:creator>
  <cp:lastModifiedBy>344</cp:lastModifiedBy>
  <cp:revision>22</cp:revision>
  <dcterms:created xsi:type="dcterms:W3CDTF">2019-06-17T12:06:00Z</dcterms:created>
  <dcterms:modified xsi:type="dcterms:W3CDTF">2019-06-20T16:45:00Z</dcterms:modified>
</cp:coreProperties>
</file>